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53E" w:rsidRPr="00B25BD9" w:rsidRDefault="00C1353E">
      <w:pPr>
        <w:jc w:val="center"/>
        <w:rPr>
          <w:b/>
          <w:sz w:val="6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C1353E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53E" w:rsidRDefault="008F4789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53E" w:rsidRDefault="00C1353E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53E" w:rsidRDefault="00C1353E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53E" w:rsidRDefault="00C1353E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53E" w:rsidRDefault="00C1353E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53E" w:rsidRDefault="00C1353E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53E" w:rsidRDefault="00C1353E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53E" w:rsidRDefault="00C1353E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53E" w:rsidRDefault="00C1353E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53E" w:rsidRDefault="00C1353E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353E" w:rsidRDefault="00C1353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353E" w:rsidRDefault="00C1353E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C1353E" w:rsidRDefault="00C1353E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C1353E" w:rsidRDefault="00C1353E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353E" w:rsidRDefault="00C1353E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1353E" w:rsidRDefault="008F478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C1353E" w:rsidRDefault="00C1353E">
      <w:pPr>
        <w:spacing w:after="0"/>
        <w:rPr>
          <w:rFonts w:ascii="Times New Roman" w:hAnsi="Times New Roman"/>
          <w:b/>
          <w:sz w:val="6"/>
        </w:rPr>
      </w:pPr>
    </w:p>
    <w:p w:rsidR="00C1353E" w:rsidRDefault="00C1353E">
      <w:pPr>
        <w:spacing w:after="0"/>
        <w:rPr>
          <w:rFonts w:ascii="Times New Roman" w:hAnsi="Times New Roman"/>
          <w:b/>
        </w:rPr>
      </w:pPr>
    </w:p>
    <w:p w:rsidR="00C1353E" w:rsidRDefault="00C1353E">
      <w:pPr>
        <w:spacing w:after="0"/>
        <w:rPr>
          <w:rFonts w:ascii="Times New Roman" w:hAnsi="Times New Roman"/>
          <w:b/>
        </w:rPr>
      </w:pPr>
    </w:p>
    <w:p w:rsidR="00C1353E" w:rsidRDefault="008F4789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E17269">
        <w:rPr>
          <w:rFonts w:ascii="Times New Roman" w:hAnsi="Times New Roman"/>
          <w:b/>
        </w:rPr>
        <w:t xml:space="preserve"> A6CY07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C1353E" w:rsidRDefault="008F4789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C1353E" w:rsidRDefault="008F478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C1353E" w:rsidRDefault="008F478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III </w:t>
      </w:r>
      <w:proofErr w:type="spellStart"/>
      <w:r>
        <w:rPr>
          <w:rFonts w:ascii="Times New Roman" w:hAnsi="Times New Roman"/>
          <w:sz w:val="24"/>
          <w:szCs w:val="24"/>
        </w:rPr>
        <w:t>B.Tech</w:t>
      </w:r>
      <w:proofErr w:type="spellEnd"/>
      <w:r>
        <w:rPr>
          <w:rFonts w:ascii="Times New Roman" w:hAnsi="Times New Roman"/>
          <w:sz w:val="24"/>
          <w:szCs w:val="24"/>
        </w:rPr>
        <w:t xml:space="preserve"> I Semester Supplementary Examinations Novemeber-2025</w:t>
      </w:r>
    </w:p>
    <w:p w:rsidR="00C1353E" w:rsidRDefault="008F4789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SECURITY INFORMATION AND EVENT MANAGEMENT</w:t>
      </w:r>
    </w:p>
    <w:p w:rsidR="00C1353E" w:rsidRDefault="008F478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105202">
        <w:rPr>
          <w:rFonts w:ascii="Times New Roman" w:hAnsi="Times New Roman"/>
          <w:b/>
          <w:sz w:val="24"/>
          <w:szCs w:val="24"/>
        </w:rPr>
        <w:t>CSC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C1353E" w:rsidRDefault="00C1353E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C1353E" w:rsidRDefault="008F4789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60</w:t>
      </w:r>
    </w:p>
    <w:p w:rsidR="00C1353E" w:rsidRDefault="00C1353E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C1353E" w:rsidRDefault="008F478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C1353E" w:rsidRDefault="008F478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-A is Compulsory which carries 10 marks. Answer all Questions in part A.</w:t>
      </w:r>
    </w:p>
    <w:p w:rsidR="00C1353E" w:rsidRDefault="008F478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C1353E" w:rsidRDefault="00C1353E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C1353E" w:rsidRDefault="008F4789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 xml:space="preserve">PART- A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10 x 1M = 10Marks</w:t>
      </w:r>
    </w:p>
    <w:p w:rsidR="00C1353E" w:rsidRDefault="008F478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C1353E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C1353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:rsidR="00C1353E" w:rsidRPr="00A31D65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31D65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C1353E" w:rsidRPr="00A31D65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31D65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C1353E" w:rsidRPr="00A31D65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31D65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C1353E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C1353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1353E" w:rsidRDefault="005F2A78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F2A78">
              <w:rPr>
                <w:rFonts w:ascii="Bookman Old Style" w:hAnsi="Bookman Old Style" w:cs="Times New Roman"/>
                <w:sz w:val="24"/>
                <w:szCs w:val="24"/>
              </w:rPr>
              <w:t>Define Security Information and Event Management (SIEM)</w:t>
            </w:r>
            <w:proofErr w:type="gramStart"/>
            <w:r w:rsidRPr="005F2A78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="008F4789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612" w:type="dxa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1353E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C1353E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1353E" w:rsidRDefault="005F2A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F2A78">
              <w:rPr>
                <w:rFonts w:ascii="Bookman Old Style" w:hAnsi="Bookman Old Style" w:cs="Times New Roman"/>
                <w:sz w:val="24"/>
                <w:szCs w:val="24"/>
              </w:rPr>
              <w:t>Explain the term “Identify and Fix the Breaches” in the context of security events.</w:t>
            </w:r>
          </w:p>
        </w:tc>
        <w:tc>
          <w:tcPr>
            <w:tcW w:w="612" w:type="dxa"/>
            <w:vAlign w:val="center"/>
          </w:tcPr>
          <w:p w:rsidR="00C1353E" w:rsidRDefault="008F478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1353E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C1353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1353E" w:rsidRDefault="009C1D7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C1D78">
              <w:rPr>
                <w:rFonts w:ascii="Bookman Old Style" w:hAnsi="Bookman Old Style" w:cs="Times New Roman"/>
                <w:sz w:val="24"/>
                <w:szCs w:val="24"/>
              </w:rPr>
              <w:t>Define log normalization.</w:t>
            </w:r>
          </w:p>
        </w:tc>
        <w:tc>
          <w:tcPr>
            <w:tcW w:w="612" w:type="dxa"/>
            <w:vAlign w:val="center"/>
          </w:tcPr>
          <w:p w:rsidR="00C1353E" w:rsidRDefault="008F478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1353E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C1353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1353E" w:rsidRDefault="009C1D7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C1D78">
              <w:rPr>
                <w:rFonts w:ascii="Bookman Old Style" w:hAnsi="Bookman Old Style" w:cs="Times New Roman"/>
                <w:sz w:val="24"/>
                <w:szCs w:val="24"/>
              </w:rPr>
              <w:t>Explain the term "log inconsistencies."</w:t>
            </w:r>
          </w:p>
        </w:tc>
        <w:tc>
          <w:tcPr>
            <w:tcW w:w="612" w:type="dxa"/>
            <w:vAlign w:val="center"/>
          </w:tcPr>
          <w:p w:rsidR="00C1353E" w:rsidRDefault="008F478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1353E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C1353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1353E" w:rsidRDefault="00A12FC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12FCD">
              <w:rPr>
                <w:rFonts w:ascii="Bookman Old Style" w:hAnsi="Bookman Old Style" w:cs="Times New Roman"/>
                <w:sz w:val="24"/>
                <w:szCs w:val="24"/>
              </w:rPr>
              <w:t>List any two SIEM tools used for security monitoring.</w:t>
            </w:r>
          </w:p>
        </w:tc>
        <w:tc>
          <w:tcPr>
            <w:tcW w:w="612" w:type="dxa"/>
            <w:vAlign w:val="center"/>
          </w:tcPr>
          <w:p w:rsidR="00C1353E" w:rsidRDefault="008F478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1353E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C1353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1353E" w:rsidRDefault="00A12FC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12FCD">
              <w:rPr>
                <w:rFonts w:ascii="Bookman Old Style" w:hAnsi="Bookman Old Style" w:cs="Times New Roman"/>
                <w:sz w:val="24"/>
                <w:szCs w:val="24"/>
              </w:rPr>
              <w:t>State the need for augmentation of logs.</w:t>
            </w:r>
          </w:p>
        </w:tc>
        <w:tc>
          <w:tcPr>
            <w:tcW w:w="612" w:type="dxa"/>
            <w:vAlign w:val="center"/>
          </w:tcPr>
          <w:p w:rsidR="00C1353E" w:rsidRDefault="008F478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1353E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C1353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1353E" w:rsidRDefault="00A12FCD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12FCD">
              <w:rPr>
                <w:rFonts w:ascii="Bookman Old Style" w:hAnsi="Bookman Old Style" w:cs="Times New Roman"/>
                <w:sz w:val="24"/>
                <w:szCs w:val="24"/>
              </w:rPr>
              <w:t>Name any two key Windows security events used for compromise detection.</w:t>
            </w:r>
          </w:p>
        </w:tc>
        <w:tc>
          <w:tcPr>
            <w:tcW w:w="612" w:type="dxa"/>
            <w:vAlign w:val="center"/>
          </w:tcPr>
          <w:p w:rsidR="00C1353E" w:rsidRDefault="008F478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1353E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C1353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1353E" w:rsidRDefault="00A12FC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12FCD">
              <w:rPr>
                <w:rFonts w:ascii="Bookman Old Style" w:hAnsi="Bookman Old Style" w:cs="Times New Roman"/>
                <w:sz w:val="24"/>
                <w:szCs w:val="24"/>
              </w:rPr>
              <w:t>State what is meant by "abnormal program usage."</w:t>
            </w:r>
          </w:p>
        </w:tc>
        <w:tc>
          <w:tcPr>
            <w:tcW w:w="612" w:type="dxa"/>
            <w:vAlign w:val="center"/>
          </w:tcPr>
          <w:p w:rsidR="00C1353E" w:rsidRDefault="008F478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1353E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C1353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1353E" w:rsidRDefault="00DD5BFD" w:rsidP="00DD5BFD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D5BFD">
              <w:rPr>
                <w:rFonts w:ascii="Bookman Old Style" w:hAnsi="Bookman Old Style" w:cs="Times New Roman"/>
                <w:sz w:val="24"/>
                <w:szCs w:val="24"/>
              </w:rPr>
              <w:t>What is the purpose of monitoring inbound denies in a firewall?</w:t>
            </w:r>
          </w:p>
        </w:tc>
        <w:tc>
          <w:tcPr>
            <w:tcW w:w="612" w:type="dxa"/>
            <w:vAlign w:val="center"/>
          </w:tcPr>
          <w:p w:rsidR="00C1353E" w:rsidRDefault="008F478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1353E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C1353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1353E" w:rsidRDefault="00DD5BFD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D5BFD">
              <w:rPr>
                <w:rFonts w:ascii="Bookman Old Style" w:hAnsi="Bookman Old Style" w:cs="Times New Roman"/>
                <w:sz w:val="24"/>
                <w:szCs w:val="24"/>
              </w:rPr>
              <w:t>What does baseline allow/deny comparison help identify?</w:t>
            </w:r>
          </w:p>
        </w:tc>
        <w:tc>
          <w:tcPr>
            <w:tcW w:w="612" w:type="dxa"/>
            <w:vAlign w:val="center"/>
          </w:tcPr>
          <w:p w:rsidR="00C1353E" w:rsidRDefault="008F478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C1353E" w:rsidRDefault="00C1353E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C1353E" w:rsidRDefault="008F4789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 xml:space="preserve">PART- B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10M = 50Marks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C1353E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A31D6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C1353E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1353E" w:rsidRPr="00A31D65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31D65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353E" w:rsidRPr="00A31D65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31D65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C1353E" w:rsidRPr="00A31D65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31D65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C1353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C1353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1353E" w:rsidRDefault="0049269D">
            <w:pPr>
              <w:spacing w:after="0"/>
            </w:pPr>
            <w:r w:rsidRPr="0049269D">
              <w:rPr>
                <w:rFonts w:ascii="Bookman Old Style" w:hAnsi="Bookman Old Style" w:cs="Times New Roman"/>
                <w:sz w:val="24"/>
                <w:szCs w:val="24"/>
              </w:rPr>
              <w:t>Compare and contrast data collection and data aggregation in SIEM with suitable examples.</w:t>
            </w:r>
          </w:p>
        </w:tc>
        <w:tc>
          <w:tcPr>
            <w:tcW w:w="567" w:type="dxa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1353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C1353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1353E" w:rsidRDefault="007D4733">
            <w:pPr>
              <w:spacing w:after="0"/>
            </w:pPr>
            <w:r w:rsidRPr="007D4733">
              <w:rPr>
                <w:rFonts w:ascii="Bookman Old Style" w:hAnsi="Bookman Old Style" w:cs="Times New Roman"/>
                <w:sz w:val="24"/>
                <w:szCs w:val="24"/>
              </w:rPr>
              <w:t>Analyze how secured network infrastructure contributes to effective breach identification.</w:t>
            </w:r>
          </w:p>
        </w:tc>
        <w:tc>
          <w:tcPr>
            <w:tcW w:w="567" w:type="dxa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1353E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1353E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1353E" w:rsidRDefault="00130224">
            <w:pPr>
              <w:spacing w:after="0"/>
              <w:jc w:val="both"/>
            </w:pPr>
            <w:r w:rsidRPr="00130224">
              <w:rPr>
                <w:rFonts w:ascii="Bookman Old Style" w:hAnsi="Bookman Old Style" w:cs="Times New Roman"/>
                <w:sz w:val="24"/>
                <w:szCs w:val="24"/>
              </w:rPr>
              <w:t>Design a basic SIEM data flow model showing collection, aggregation, and event correlation.</w:t>
            </w:r>
          </w:p>
        </w:tc>
        <w:tc>
          <w:tcPr>
            <w:tcW w:w="567" w:type="dxa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1353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C1353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1353E" w:rsidRDefault="004F622D">
            <w:pPr>
              <w:spacing w:after="0"/>
              <w:jc w:val="both"/>
            </w:pPr>
            <w:r w:rsidRPr="004F622D">
              <w:rPr>
                <w:rFonts w:ascii="Bookman Old Style" w:hAnsi="Bookman Old Style" w:cs="Times New Roman"/>
                <w:sz w:val="24"/>
                <w:szCs w:val="24"/>
              </w:rPr>
              <w:t>Illustrate the SIEM workflow from data ingestion to breach detection using a neat diagram.</w:t>
            </w:r>
          </w:p>
        </w:tc>
        <w:tc>
          <w:tcPr>
            <w:tcW w:w="567" w:type="dxa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1353E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C1353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35061D" w:rsidRDefault="0035061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35061D" w:rsidRDefault="0035061D" w:rsidP="0035061D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C1353E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1353E" w:rsidRDefault="00A5373A">
            <w:pPr>
              <w:spacing w:after="0"/>
              <w:jc w:val="both"/>
            </w:pPr>
            <w:r w:rsidRPr="00A5373A">
              <w:rPr>
                <w:rFonts w:ascii="Bookman Old Style" w:hAnsi="Bookman Old Style" w:cs="Times New Roman"/>
                <w:sz w:val="24"/>
                <w:szCs w:val="24"/>
              </w:rPr>
              <w:t>Explain the importance of log retention strategies and justify their need in regulatory compliance.</w:t>
            </w:r>
          </w:p>
        </w:tc>
        <w:tc>
          <w:tcPr>
            <w:tcW w:w="567" w:type="dxa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1353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C1353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1353E" w:rsidRDefault="00A5373A">
            <w:pPr>
              <w:spacing w:after="0"/>
              <w:jc w:val="both"/>
            </w:pPr>
            <w:r w:rsidRPr="00A5373A">
              <w:rPr>
                <w:rFonts w:ascii="Bookman Old Style" w:hAnsi="Bookman Old Style" w:cs="Times New Roman"/>
                <w:sz w:val="24"/>
                <w:szCs w:val="24"/>
              </w:rPr>
              <w:t>Compare commercial vs. home-grown SIEM solutions with respect to flexibility and cost.</w:t>
            </w:r>
          </w:p>
        </w:tc>
        <w:tc>
          <w:tcPr>
            <w:tcW w:w="567" w:type="dxa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1353E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1353E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1353E" w:rsidRDefault="00DC5D48">
            <w:pPr>
              <w:spacing w:after="0"/>
              <w:jc w:val="both"/>
            </w:pPr>
            <w:r w:rsidRPr="00DC5D48">
              <w:rPr>
                <w:rFonts w:ascii="Bookman Old Style" w:hAnsi="Bookman Old Style" w:cs="Times New Roman"/>
                <w:sz w:val="24"/>
                <w:szCs w:val="24"/>
              </w:rPr>
              <w:t>Explain how SIEM alerting and analytics help in improving incident response.</w:t>
            </w:r>
          </w:p>
        </w:tc>
        <w:tc>
          <w:tcPr>
            <w:tcW w:w="567" w:type="dxa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C1353E" w:rsidRDefault="00BE52E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1353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C1353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1353E" w:rsidRDefault="008F4789">
            <w:pPr>
              <w:spacing w:after="0"/>
              <w:jc w:val="both"/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Develop a logging workflow for a cloud-based enterprise with multiple log sources.</w:t>
            </w:r>
          </w:p>
        </w:tc>
        <w:tc>
          <w:tcPr>
            <w:tcW w:w="567" w:type="dxa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1353E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C1353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C1353E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C1353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C1353E" w:rsidRDefault="00E550A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550A1">
              <w:rPr>
                <w:rFonts w:ascii="Bookman Old Style" w:eastAsia="Calibri" w:hAnsi="Bookman Old Style"/>
                <w:sz w:val="24"/>
                <w:szCs w:val="24"/>
              </w:rPr>
              <w:t>Discuss various data queuing and resiliency mechanisms in SIEM systems.</w:t>
            </w:r>
          </w:p>
        </w:tc>
        <w:tc>
          <w:tcPr>
            <w:tcW w:w="567" w:type="dxa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1353E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1353E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1353E" w:rsidRDefault="00E376AD">
            <w:pPr>
              <w:spacing w:after="0"/>
              <w:jc w:val="both"/>
            </w:pPr>
            <w:r w:rsidRPr="00E376AD">
              <w:rPr>
                <w:rFonts w:ascii="Bookman Old Style" w:eastAsia="Calibri" w:hAnsi="Bookman Old Style"/>
                <w:sz w:val="24"/>
                <w:szCs w:val="24"/>
              </w:rPr>
              <w:t>Explain the importance of visualization and dashboards in analytical reporting within SIEM.</w:t>
            </w:r>
          </w:p>
        </w:tc>
        <w:tc>
          <w:tcPr>
            <w:tcW w:w="567" w:type="dxa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C1353E" w:rsidRDefault="002F75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1353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C1353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1353E" w:rsidRDefault="00146824">
            <w:pPr>
              <w:spacing w:after="0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46824">
              <w:rPr>
                <w:rFonts w:ascii="Bookman Old Style" w:eastAsia="Calibri" w:hAnsi="Bookman Old Style"/>
                <w:sz w:val="24"/>
                <w:szCs w:val="24"/>
              </w:rPr>
              <w:t>Analyze ingestion techniques and their impact on SIEM performance.</w:t>
            </w:r>
          </w:p>
        </w:tc>
        <w:tc>
          <w:tcPr>
            <w:tcW w:w="567" w:type="dxa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1353E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C1353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1353E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C1353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C1353E" w:rsidRDefault="00CD1EE3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D1EE3">
              <w:rPr>
                <w:rFonts w:ascii="Bookman Old Style" w:eastAsia="Calibri" w:hAnsi="Bookman Old Style"/>
                <w:sz w:val="24"/>
                <w:szCs w:val="24"/>
              </w:rPr>
              <w:t>Evaluate methods for detecting abnormal application behavior using long-tail analysis.</w:t>
            </w:r>
          </w:p>
        </w:tc>
        <w:tc>
          <w:tcPr>
            <w:tcW w:w="567" w:type="dxa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C1353E" w:rsidRDefault="00254E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1353E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1353E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1353E" w:rsidRDefault="008F4789">
            <w:pPr>
              <w:spacing w:after="0"/>
              <w:jc w:val="both"/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Compare system logs and application logs in identifying endpoint threats.</w:t>
            </w:r>
          </w:p>
        </w:tc>
        <w:tc>
          <w:tcPr>
            <w:tcW w:w="567" w:type="dxa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C1353E" w:rsidRDefault="00254E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1353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C1353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1353E" w:rsidRDefault="00757E62">
            <w:pPr>
              <w:spacing w:after="0"/>
              <w:jc w:val="both"/>
            </w:pPr>
            <w:r w:rsidRPr="00757E62">
              <w:rPr>
                <w:rFonts w:ascii="Bookman Old Style" w:eastAsia="Calibri" w:hAnsi="Bookman Old Style"/>
                <w:sz w:val="24"/>
                <w:szCs w:val="24"/>
              </w:rPr>
              <w:t>Analyze how endpoint logs help detect internal pivoting activities.</w:t>
            </w:r>
          </w:p>
        </w:tc>
        <w:tc>
          <w:tcPr>
            <w:tcW w:w="567" w:type="dxa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1353E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C1353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1353E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1353E" w:rsidRDefault="00734033">
            <w:pPr>
              <w:spacing w:after="0"/>
              <w:jc w:val="both"/>
            </w:pPr>
            <w:r w:rsidRPr="00734033">
              <w:rPr>
                <w:rFonts w:ascii="Bookman Old Style" w:eastAsia="Calibri" w:hAnsi="Bookman Old Style"/>
                <w:sz w:val="24"/>
                <w:szCs w:val="24"/>
              </w:rPr>
              <w:t>Describe techniques to reduce noise in denied traffic.</w:t>
            </w:r>
          </w:p>
        </w:tc>
        <w:tc>
          <w:tcPr>
            <w:tcW w:w="567" w:type="dxa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C1353E" w:rsidRDefault="00254E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1353E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C1353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1353E" w:rsidRDefault="008F4789">
            <w:pPr>
              <w:spacing w:after="0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What is firewall auto-response, and what are its pros/cons?</w:t>
            </w:r>
          </w:p>
        </w:tc>
        <w:tc>
          <w:tcPr>
            <w:tcW w:w="567" w:type="dxa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C1353E" w:rsidRDefault="00254E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1353E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1353E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1353E" w:rsidRDefault="008F4789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What are the steps in firewall post-mortem analysis?</w:t>
            </w:r>
          </w:p>
        </w:tc>
        <w:tc>
          <w:tcPr>
            <w:tcW w:w="567" w:type="dxa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C1353E" w:rsidRDefault="00254E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1353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C1353E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C1353E" w:rsidRDefault="00734033">
            <w:pPr>
              <w:spacing w:after="0"/>
              <w:jc w:val="both"/>
            </w:pPr>
            <w:r w:rsidRPr="00734033">
              <w:rPr>
                <w:rFonts w:ascii="Bookman Old Style" w:eastAsia="Calibri" w:hAnsi="Bookman Old Style"/>
                <w:sz w:val="24"/>
                <w:szCs w:val="24"/>
              </w:rPr>
              <w:t>How do you identify scanning activity from inbound denies?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C1353E" w:rsidRDefault="008F47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:rsidR="00C1353E" w:rsidRDefault="00C1353E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1353E" w:rsidRDefault="00C1353E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1353E" w:rsidRDefault="008F4789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p w:rsidR="0035061D" w:rsidRDefault="0035061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35061D" w:rsidRDefault="0035061D" w:rsidP="0035061D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</w:t>
      </w:r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35061D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AE5" w:rsidRDefault="001D1AE5">
      <w:pPr>
        <w:spacing w:line="240" w:lineRule="auto"/>
      </w:pPr>
      <w:r>
        <w:separator/>
      </w:r>
    </w:p>
  </w:endnote>
  <w:endnote w:type="continuationSeparator" w:id="0">
    <w:p w:rsidR="001D1AE5" w:rsidRDefault="001D1A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AE5" w:rsidRDefault="001D1AE5">
      <w:pPr>
        <w:spacing w:after="0"/>
      </w:pPr>
      <w:r>
        <w:separator/>
      </w:r>
    </w:p>
  </w:footnote>
  <w:footnote w:type="continuationSeparator" w:id="0">
    <w:p w:rsidR="001D1AE5" w:rsidRDefault="001D1AE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C88"/>
    <w:rsid w:val="00003AB8"/>
    <w:rsid w:val="00022EC7"/>
    <w:rsid w:val="0002555C"/>
    <w:rsid w:val="00025E08"/>
    <w:rsid w:val="00034A6E"/>
    <w:rsid w:val="000466F7"/>
    <w:rsid w:val="00053A2B"/>
    <w:rsid w:val="000C1D0F"/>
    <w:rsid w:val="000D0B88"/>
    <w:rsid w:val="000D2777"/>
    <w:rsid w:val="000F1167"/>
    <w:rsid w:val="000F12BE"/>
    <w:rsid w:val="00103309"/>
    <w:rsid w:val="00105202"/>
    <w:rsid w:val="00130224"/>
    <w:rsid w:val="001347E3"/>
    <w:rsid w:val="00146824"/>
    <w:rsid w:val="00150860"/>
    <w:rsid w:val="00150DF0"/>
    <w:rsid w:val="00155D25"/>
    <w:rsid w:val="001A01E5"/>
    <w:rsid w:val="001D1AE5"/>
    <w:rsid w:val="001D373A"/>
    <w:rsid w:val="002110C7"/>
    <w:rsid w:val="00227314"/>
    <w:rsid w:val="00234DD6"/>
    <w:rsid w:val="002403E3"/>
    <w:rsid w:val="00247BF9"/>
    <w:rsid w:val="00254E71"/>
    <w:rsid w:val="00271859"/>
    <w:rsid w:val="00284F2E"/>
    <w:rsid w:val="00296345"/>
    <w:rsid w:val="002A29D4"/>
    <w:rsid w:val="002A3AC7"/>
    <w:rsid w:val="002A7366"/>
    <w:rsid w:val="002B12E4"/>
    <w:rsid w:val="002C732E"/>
    <w:rsid w:val="002E177B"/>
    <w:rsid w:val="002F757C"/>
    <w:rsid w:val="003257AD"/>
    <w:rsid w:val="00342BB9"/>
    <w:rsid w:val="0035061D"/>
    <w:rsid w:val="00352F2E"/>
    <w:rsid w:val="003573F1"/>
    <w:rsid w:val="00364650"/>
    <w:rsid w:val="003707C9"/>
    <w:rsid w:val="0037165F"/>
    <w:rsid w:val="00396857"/>
    <w:rsid w:val="003A58A6"/>
    <w:rsid w:val="003C2DD8"/>
    <w:rsid w:val="003D1F3A"/>
    <w:rsid w:val="003E5FE9"/>
    <w:rsid w:val="003F2669"/>
    <w:rsid w:val="004243AD"/>
    <w:rsid w:val="004303C4"/>
    <w:rsid w:val="00456FF1"/>
    <w:rsid w:val="00462D5E"/>
    <w:rsid w:val="0047454F"/>
    <w:rsid w:val="00474BA7"/>
    <w:rsid w:val="00485725"/>
    <w:rsid w:val="0049269D"/>
    <w:rsid w:val="004C58FF"/>
    <w:rsid w:val="004D1F70"/>
    <w:rsid w:val="004E2978"/>
    <w:rsid w:val="004F622D"/>
    <w:rsid w:val="00504475"/>
    <w:rsid w:val="00512653"/>
    <w:rsid w:val="00524AB7"/>
    <w:rsid w:val="00530792"/>
    <w:rsid w:val="005450AF"/>
    <w:rsid w:val="00554B1A"/>
    <w:rsid w:val="00557E8E"/>
    <w:rsid w:val="00590237"/>
    <w:rsid w:val="00593548"/>
    <w:rsid w:val="005977AD"/>
    <w:rsid w:val="005A4A2E"/>
    <w:rsid w:val="005B3F69"/>
    <w:rsid w:val="005B4F9F"/>
    <w:rsid w:val="005D5552"/>
    <w:rsid w:val="005F2A78"/>
    <w:rsid w:val="0061548C"/>
    <w:rsid w:val="0062034D"/>
    <w:rsid w:val="00655F00"/>
    <w:rsid w:val="006863D7"/>
    <w:rsid w:val="00686D5C"/>
    <w:rsid w:val="00691338"/>
    <w:rsid w:val="006913EC"/>
    <w:rsid w:val="006A2F3F"/>
    <w:rsid w:val="006D434F"/>
    <w:rsid w:val="006D7EC7"/>
    <w:rsid w:val="006E4EE6"/>
    <w:rsid w:val="006F4FA5"/>
    <w:rsid w:val="007162E1"/>
    <w:rsid w:val="00720A77"/>
    <w:rsid w:val="007258D1"/>
    <w:rsid w:val="00734033"/>
    <w:rsid w:val="00750701"/>
    <w:rsid w:val="00757172"/>
    <w:rsid w:val="00757E62"/>
    <w:rsid w:val="00780A16"/>
    <w:rsid w:val="007847B7"/>
    <w:rsid w:val="00791F57"/>
    <w:rsid w:val="00795A1B"/>
    <w:rsid w:val="007B145D"/>
    <w:rsid w:val="007B2CF8"/>
    <w:rsid w:val="007D05D2"/>
    <w:rsid w:val="007D2EDE"/>
    <w:rsid w:val="007D4733"/>
    <w:rsid w:val="007F2DB7"/>
    <w:rsid w:val="008166E1"/>
    <w:rsid w:val="00843353"/>
    <w:rsid w:val="00863979"/>
    <w:rsid w:val="00884594"/>
    <w:rsid w:val="00891022"/>
    <w:rsid w:val="00892977"/>
    <w:rsid w:val="0089433A"/>
    <w:rsid w:val="008A256B"/>
    <w:rsid w:val="008B5361"/>
    <w:rsid w:val="008E32BF"/>
    <w:rsid w:val="008F12F1"/>
    <w:rsid w:val="008F4789"/>
    <w:rsid w:val="0090128A"/>
    <w:rsid w:val="00906B65"/>
    <w:rsid w:val="009071F8"/>
    <w:rsid w:val="00910762"/>
    <w:rsid w:val="00917290"/>
    <w:rsid w:val="0093182A"/>
    <w:rsid w:val="009409AC"/>
    <w:rsid w:val="00950EC1"/>
    <w:rsid w:val="00956FCE"/>
    <w:rsid w:val="009616DA"/>
    <w:rsid w:val="0096620E"/>
    <w:rsid w:val="00990A16"/>
    <w:rsid w:val="00995030"/>
    <w:rsid w:val="009C1D78"/>
    <w:rsid w:val="009C3F91"/>
    <w:rsid w:val="009D06C3"/>
    <w:rsid w:val="009E511B"/>
    <w:rsid w:val="009F0287"/>
    <w:rsid w:val="009F1C8C"/>
    <w:rsid w:val="00A07AEF"/>
    <w:rsid w:val="00A12FCD"/>
    <w:rsid w:val="00A21A62"/>
    <w:rsid w:val="00A31D65"/>
    <w:rsid w:val="00A43123"/>
    <w:rsid w:val="00A446D9"/>
    <w:rsid w:val="00A5373A"/>
    <w:rsid w:val="00A70A19"/>
    <w:rsid w:val="00A82ABD"/>
    <w:rsid w:val="00A92095"/>
    <w:rsid w:val="00AA1A23"/>
    <w:rsid w:val="00AA1D8C"/>
    <w:rsid w:val="00AB410F"/>
    <w:rsid w:val="00AB5201"/>
    <w:rsid w:val="00AB54D0"/>
    <w:rsid w:val="00AC59C2"/>
    <w:rsid w:val="00AD4CC9"/>
    <w:rsid w:val="00AE789F"/>
    <w:rsid w:val="00AF7F5A"/>
    <w:rsid w:val="00B01745"/>
    <w:rsid w:val="00B0423B"/>
    <w:rsid w:val="00B11358"/>
    <w:rsid w:val="00B223DF"/>
    <w:rsid w:val="00B25BD9"/>
    <w:rsid w:val="00B34647"/>
    <w:rsid w:val="00B46492"/>
    <w:rsid w:val="00B50A9C"/>
    <w:rsid w:val="00B67D56"/>
    <w:rsid w:val="00B81FB5"/>
    <w:rsid w:val="00B93AE5"/>
    <w:rsid w:val="00BA4B0B"/>
    <w:rsid w:val="00BC3AE5"/>
    <w:rsid w:val="00BD0A5D"/>
    <w:rsid w:val="00BD2D70"/>
    <w:rsid w:val="00BD5D34"/>
    <w:rsid w:val="00BE38FC"/>
    <w:rsid w:val="00BE52E9"/>
    <w:rsid w:val="00C01AC7"/>
    <w:rsid w:val="00C1353E"/>
    <w:rsid w:val="00C22811"/>
    <w:rsid w:val="00C32BA6"/>
    <w:rsid w:val="00C476C6"/>
    <w:rsid w:val="00C545C2"/>
    <w:rsid w:val="00C54673"/>
    <w:rsid w:val="00C61C88"/>
    <w:rsid w:val="00C76FFB"/>
    <w:rsid w:val="00C84F0A"/>
    <w:rsid w:val="00C91847"/>
    <w:rsid w:val="00CC569C"/>
    <w:rsid w:val="00CD1EE3"/>
    <w:rsid w:val="00CD4C10"/>
    <w:rsid w:val="00CD57BF"/>
    <w:rsid w:val="00CE70A8"/>
    <w:rsid w:val="00CF2C64"/>
    <w:rsid w:val="00D00666"/>
    <w:rsid w:val="00D03572"/>
    <w:rsid w:val="00D105C8"/>
    <w:rsid w:val="00D37592"/>
    <w:rsid w:val="00D464F5"/>
    <w:rsid w:val="00D56323"/>
    <w:rsid w:val="00D65DEF"/>
    <w:rsid w:val="00D74414"/>
    <w:rsid w:val="00D86A8A"/>
    <w:rsid w:val="00D93CB7"/>
    <w:rsid w:val="00D9502C"/>
    <w:rsid w:val="00D95B67"/>
    <w:rsid w:val="00D95FDE"/>
    <w:rsid w:val="00D9689C"/>
    <w:rsid w:val="00DB3833"/>
    <w:rsid w:val="00DB3B00"/>
    <w:rsid w:val="00DB6CFB"/>
    <w:rsid w:val="00DC5D48"/>
    <w:rsid w:val="00DD02CE"/>
    <w:rsid w:val="00DD5BFD"/>
    <w:rsid w:val="00DE5877"/>
    <w:rsid w:val="00DE5CE6"/>
    <w:rsid w:val="00DE6067"/>
    <w:rsid w:val="00DF5DDF"/>
    <w:rsid w:val="00E05230"/>
    <w:rsid w:val="00E069D1"/>
    <w:rsid w:val="00E17269"/>
    <w:rsid w:val="00E267F8"/>
    <w:rsid w:val="00E376AD"/>
    <w:rsid w:val="00E550A1"/>
    <w:rsid w:val="00E67488"/>
    <w:rsid w:val="00E76B41"/>
    <w:rsid w:val="00E77988"/>
    <w:rsid w:val="00E90FAA"/>
    <w:rsid w:val="00EB081D"/>
    <w:rsid w:val="00EC60A1"/>
    <w:rsid w:val="00ED6E64"/>
    <w:rsid w:val="00EE254F"/>
    <w:rsid w:val="00EF14FB"/>
    <w:rsid w:val="00EF21FD"/>
    <w:rsid w:val="00F22185"/>
    <w:rsid w:val="00F25916"/>
    <w:rsid w:val="00F558BF"/>
    <w:rsid w:val="00F60B3C"/>
    <w:rsid w:val="00F616CD"/>
    <w:rsid w:val="00F7429B"/>
    <w:rsid w:val="00F75871"/>
    <w:rsid w:val="00FA5E9A"/>
    <w:rsid w:val="00FB3854"/>
    <w:rsid w:val="00FB425A"/>
    <w:rsid w:val="00FC1945"/>
    <w:rsid w:val="00FD355D"/>
    <w:rsid w:val="00FD7646"/>
    <w:rsid w:val="00FD785B"/>
    <w:rsid w:val="00FE7566"/>
    <w:rsid w:val="00FF2F77"/>
    <w:rsid w:val="715967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Pr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Pr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B055B-98AA-45B1-90AF-21CFE096F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449</Words>
  <Characters>2560</Characters>
  <Application>Microsoft Office Word</Application>
  <DocSecurity>0</DocSecurity>
  <Lines>21</Lines>
  <Paragraphs>6</Paragraphs>
  <ScaleCrop>false</ScaleCrop>
  <Company>Hewlett-Packard</Company>
  <LinksUpToDate>false</LinksUpToDate>
  <CharactersWithSpaces>3003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46</cp:revision>
  <dcterms:created xsi:type="dcterms:W3CDTF">2025-11-15T12:14:00Z</dcterms:created>
  <dcterms:modified xsi:type="dcterms:W3CDTF">2025-11-26T03:38:00Z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AD7A3CA0D50846BF9DCA0323DF34AF3A_12</vt:lpwstr>
  </property>
</Properties>
</file>